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2747645</wp:posOffset>
            </wp:positionH>
            <wp:positionV relativeFrom="paragraph">
              <wp:posOffset>3810</wp:posOffset>
            </wp:positionV>
            <wp:extent cx="533400" cy="685800"/>
            <wp:effectExtent l="0" t="0" r="0" b="0"/>
            <wp:wrapSquare wrapText="right"/>
            <wp:docPr id="1" name="Рисунок 2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</w:p>
    <w:p>
      <w:pPr>
        <w:pStyle w:val="Normal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</w:p>
    <w:p>
      <w:pPr>
        <w:pStyle w:val="Normal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</w:r>
    </w:p>
    <w:p>
      <w:pPr>
        <w:pStyle w:val="Normal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РОССИЙСКАЯ ФЕДЕРАЦИЯ</w:t>
      </w:r>
    </w:p>
    <w:p>
      <w:pPr>
        <w:pStyle w:val="Caption"/>
        <w:rPr>
          <w:rFonts w:eastAsia="Batang"/>
          <w:b w:val="false"/>
          <w:sz w:val="28"/>
          <w:szCs w:val="28"/>
        </w:rPr>
      </w:pPr>
      <w:r>
        <w:rPr>
          <w:rFonts w:eastAsia="Batang"/>
          <w:b w:val="false"/>
          <w:sz w:val="28"/>
          <w:szCs w:val="28"/>
        </w:rPr>
        <w:t>АДМИНИСТРАЦИЯ КУНАШАКСКОГО МУНИЦИПАЛЬНОГО ОКРУГА</w:t>
      </w:r>
    </w:p>
    <w:p>
      <w:pPr>
        <w:pStyle w:val="Caption"/>
        <w:rPr>
          <w:rFonts w:eastAsia="Batang"/>
          <w:b w:val="false"/>
          <w:sz w:val="28"/>
          <w:szCs w:val="28"/>
        </w:rPr>
      </w:pPr>
      <w:r>
        <w:rPr>
          <w:rFonts w:eastAsia="Batang"/>
          <w:b w:val="false"/>
          <w:sz w:val="28"/>
          <w:szCs w:val="28"/>
        </w:rPr>
        <w:t>ЧЕЛЯБИНСКОЙ ОБЛАСТИ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23.06.</w:t>
      </w:r>
      <w:r>
        <w:rPr>
          <w:sz w:val="28"/>
          <w:szCs w:val="28"/>
        </w:rPr>
        <w:t xml:space="preserve">2026 г.  № </w:t>
      </w:r>
      <w:r>
        <w:rPr>
          <w:sz w:val="28"/>
          <w:szCs w:val="28"/>
        </w:rPr>
        <w:t>327-р</w:t>
      </w:r>
    </w:p>
    <w:p>
      <w:pPr>
        <w:pStyle w:val="Normal"/>
        <w:jc w:val="both"/>
        <w:rPr/>
      </w:pPr>
      <w:r>
        <w:rPr/>
      </w:r>
    </w:p>
    <w:tbl>
      <w:tblPr>
        <w:tblW w:w="4253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253"/>
      </w:tblGrid>
      <w:tr>
        <w:trPr>
          <w:trHeight w:val="997" w:hRule="atLeast"/>
        </w:trPr>
        <w:tc>
          <w:tcPr>
            <w:tcW w:w="4253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 администрации Кунашакского муниципального района от 12.12.2025г. №669-р «Об утверждении графика приема граждан в Администрации Кунашакского муниципального района на 2026 год»</w:t>
            </w:r>
          </w:p>
        </w:tc>
      </w:tr>
    </w:tbl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 со  статьей  13  Федерального  закона  от  02.06.2006  года № 59-ФЗ «О порядке рассмотрения обращений граждан Российской Федерации» и в целях систематизации личного приема граждан в Администрации Кунашакского муниципального округа:</w:t>
      </w:r>
    </w:p>
    <w:p>
      <w:pPr>
        <w:pStyle w:val="BodyTextIndent2"/>
        <w:numPr>
          <w:ilvl w:val="0"/>
          <w:numId w:val="1"/>
        </w:numPr>
        <w:tabs>
          <w:tab w:val="left" w:pos="709" w:leader="none"/>
        </w:tabs>
        <w:ind w:firstLine="720" w:start="0" w:end="175"/>
        <w:rPr>
          <w:sz w:val="28"/>
          <w:szCs w:val="28"/>
        </w:rPr>
      </w:pPr>
      <w:r>
        <w:rPr>
          <w:sz w:val="28"/>
          <w:szCs w:val="28"/>
        </w:rPr>
        <w:t>Внести изменения в график приема граждан Главой Кунашакского муниципального округа и его заместителями на 2026 год (Приложение).</w:t>
      </w:r>
    </w:p>
    <w:p>
      <w:pPr>
        <w:pStyle w:val="BodyTextIndent2"/>
        <w:numPr>
          <w:ilvl w:val="0"/>
          <w:numId w:val="1"/>
        </w:numPr>
        <w:tabs>
          <w:tab w:val="left" w:pos="709" w:leader="none"/>
        </w:tabs>
        <w:ind w:firstLine="720" w:start="0" w:end="175"/>
        <w:rPr>
          <w:sz w:val="28"/>
          <w:szCs w:val="28"/>
        </w:rPr>
      </w:pPr>
      <w:r>
        <w:rPr>
          <w:sz w:val="28"/>
          <w:szCs w:val="28"/>
        </w:rPr>
        <w:t>Отделу информационных технологий администрации округа (Хуртов А.А.) разместить график приема граждан на официальном сайте Администрации Кунашакского муниципального округа.</w:t>
      </w:r>
    </w:p>
    <w:p>
      <w:pPr>
        <w:pStyle w:val="BodyTextIndent2"/>
        <w:numPr>
          <w:ilvl w:val="0"/>
          <w:numId w:val="1"/>
        </w:numPr>
        <w:tabs>
          <w:tab w:val="left" w:pos="709" w:leader="none"/>
        </w:tabs>
        <w:ind w:firstLine="720" w:start="0" w:end="175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 исполнения настоящего распоряжения возложить на руководителя аппарата администрации округа Сабитова Р.Г.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ind w:end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9"/>
          <w:tab w:val="left" w:pos="-57" w:leader="none"/>
        </w:tabs>
        <w:ind w:end="-285"/>
        <w:jc w:val="both"/>
        <w:rPr/>
      </w:pPr>
      <w:r>
        <w:rPr>
          <w:color w:val="000000"/>
          <w:sz w:val="28"/>
          <w:szCs w:val="28"/>
        </w:rPr>
        <w:t>Глава округа</w:t>
        <w:tab/>
        <w:tab/>
        <w:tab/>
        <w:tab/>
        <w:t xml:space="preserve">          </w:t>
        <w:tab/>
        <w:t xml:space="preserve">                                               Р.Г. Вакилов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5580" w:leader="none"/>
        </w:tabs>
        <w:ind w:hanging="60" w:start="5760"/>
        <w:jc w:val="end"/>
        <w:rPr/>
      </w:pPr>
      <w:r>
        <w:rPr/>
        <w:t>УТВЕРЖДЕН</w:t>
      </w:r>
    </w:p>
    <w:p>
      <w:pPr>
        <w:pStyle w:val="Normal"/>
        <w:tabs>
          <w:tab w:val="clear" w:pos="709"/>
          <w:tab w:val="left" w:pos="5580" w:leader="none"/>
        </w:tabs>
        <w:ind w:hanging="60" w:start="5760"/>
        <w:jc w:val="end"/>
        <w:rPr/>
      </w:pPr>
      <w:r>
        <w:rPr/>
        <w:t>Распоряжением</w:t>
      </w:r>
    </w:p>
    <w:p>
      <w:pPr>
        <w:pStyle w:val="Normal"/>
        <w:tabs>
          <w:tab w:val="clear" w:pos="709"/>
          <w:tab w:val="left" w:pos="6660" w:leader="none"/>
        </w:tabs>
        <w:jc w:val="end"/>
        <w:rPr/>
      </w:pPr>
      <w:r>
        <w:rPr/>
        <w:t xml:space="preserve">                                                                                         </w:t>
      </w:r>
      <w:r>
        <w:rPr/>
        <w:t>Администрации Кунашакского                                                                                                                   муниципального округа</w:t>
      </w:r>
    </w:p>
    <w:p>
      <w:pPr>
        <w:pStyle w:val="Normal"/>
        <w:tabs>
          <w:tab w:val="clear" w:pos="709"/>
          <w:tab w:val="left" w:pos="7620" w:leader="none"/>
        </w:tabs>
        <w:jc w:val="end"/>
        <w:rPr/>
      </w:pPr>
      <w:r>
        <w:rPr/>
        <w:t xml:space="preserve">от </w:t>
      </w:r>
      <w:r>
        <w:rPr/>
        <w:t>23.06.2026</w:t>
      </w:r>
      <w:r>
        <w:rPr/>
        <w:t xml:space="preserve">г. № </w:t>
      </w:r>
      <w:r>
        <w:rPr/>
        <w:t>327-р</w:t>
      </w:r>
    </w:p>
    <w:p>
      <w:pPr>
        <w:pStyle w:val="Normal"/>
        <w:tabs>
          <w:tab w:val="clear" w:pos="709"/>
          <w:tab w:val="left" w:pos="7620" w:leader="none"/>
        </w:tabs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приема граждан Главой Кунашакского муниципального округа и заместителями Главы Кунашакского муниципального округа на 2026</w:t>
      </w:r>
      <w:bookmarkStart w:id="0" w:name="_GoBack"/>
      <w:bookmarkEnd w:id="0"/>
      <w:r>
        <w:rPr>
          <w:b/>
          <w:sz w:val="28"/>
          <w:szCs w:val="28"/>
        </w:rPr>
        <w:t xml:space="preserve"> год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text" w:leftFromText="180" w:rightFromText="180" w:tblpX="-492" w:tblpY="40"/>
        <w:tblW w:w="106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 w:noHBand="0" w:noVBand="0" w:firstColumn="1" w:lastRow="1" w:lastColumn="1" w:firstRow="1"/>
      </w:tblPr>
      <w:tblGrid>
        <w:gridCol w:w="484"/>
        <w:gridCol w:w="3726"/>
        <w:gridCol w:w="2089"/>
        <w:gridCol w:w="1268"/>
        <w:gridCol w:w="1601"/>
        <w:gridCol w:w="1524"/>
      </w:tblGrid>
      <w:tr>
        <w:trPr/>
        <w:tc>
          <w:tcPr>
            <w:tcW w:w="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ind w:end="-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приема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ind w:end="-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приема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Вакилов Рамиль Гаибназарович</w:t>
            </w:r>
            <w:r>
              <w:rPr>
                <w:sz w:val="28"/>
                <w:szCs w:val="28"/>
              </w:rPr>
              <w:t xml:space="preserve"> –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Кунашакского муниципального  округа</w:t>
            </w:r>
          </w:p>
        </w:tc>
        <w:tc>
          <w:tcPr>
            <w:tcW w:w="2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ind w:end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понедельник месяца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10.00- 12.00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№41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8(35148)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2-83-01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Гиззатуллин Альберт Асылович</w:t>
            </w:r>
            <w:r>
              <w:rPr>
                <w:sz w:val="28"/>
                <w:szCs w:val="28"/>
              </w:rPr>
              <w:t xml:space="preserve"> –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округа по ЖКХ, строительству и инженерной инфраструктуре- руководитель Управления ЖКХ, строительству и энергообеспечению</w:t>
            </w:r>
          </w:p>
        </w:tc>
        <w:tc>
          <w:tcPr>
            <w:tcW w:w="2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10.00- 12.00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№46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8(35148)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2-83-44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Нажметдинова Альбина Таиповна</w:t>
            </w:r>
            <w:r>
              <w:rPr>
                <w:sz w:val="28"/>
                <w:szCs w:val="28"/>
              </w:rPr>
              <w:t xml:space="preserve"> –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округа по социальным вопросам</w:t>
            </w:r>
          </w:p>
        </w:tc>
        <w:tc>
          <w:tcPr>
            <w:tcW w:w="2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Третий понедельник месяца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10.00-12.30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№34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8(35148)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2-83-22</w:t>
            </w:r>
          </w:p>
        </w:tc>
      </w:tr>
      <w:tr>
        <w:trPr/>
        <w:tc>
          <w:tcPr>
            <w:tcW w:w="4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Юсупова Дина Флюровна </w:t>
            </w:r>
            <w:r>
              <w:rPr>
                <w:sz w:val="28"/>
                <w:szCs w:val="28"/>
              </w:rPr>
              <w:t>– заместитель  Главы округа по имуществу  -  руководитель Управления имущественных и земельных отношений</w:t>
            </w:r>
          </w:p>
        </w:tc>
        <w:tc>
          <w:tcPr>
            <w:tcW w:w="20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четверг месяца</w:t>
            </w:r>
          </w:p>
        </w:tc>
        <w:tc>
          <w:tcPr>
            <w:tcW w:w="1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10.00- 12.30</w:t>
            </w:r>
          </w:p>
        </w:tc>
        <w:tc>
          <w:tcPr>
            <w:tcW w:w="16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8(35148)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2-81-23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Порсева Гульнара Султановна </w:t>
            </w:r>
            <w:r>
              <w:rPr>
                <w:sz w:val="28"/>
                <w:szCs w:val="28"/>
              </w:rPr>
              <w:t>— заместитель Главы округа по сельскому хозяйству и инвестициям</w:t>
            </w:r>
          </w:p>
        </w:tc>
        <w:tc>
          <w:tcPr>
            <w:tcW w:w="208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и третий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  <w:tc>
          <w:tcPr>
            <w:tcW w:w="12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10.00-12.30</w:t>
            </w:r>
          </w:p>
        </w:tc>
        <w:tc>
          <w:tcPr>
            <w:tcW w:w="160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№ 36</w:t>
            </w:r>
          </w:p>
        </w:tc>
        <w:tc>
          <w:tcPr>
            <w:tcW w:w="152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8(35148)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2-81-23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91c7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291c76"/>
    <w:pPr>
      <w:keepNext w:val="true"/>
      <w:ind w:firstLine="709"/>
      <w:jc w:val="end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291c76"/>
    <w:pPr>
      <w:keepNext w:val="true"/>
      <w:jc w:val="end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91c76"/>
    <w:pPr>
      <w:keepNext w:val="true"/>
      <w:ind w:end="181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291c76"/>
    <w:pPr>
      <w:keepNext w:val="true"/>
      <w:ind w:end="175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291c76"/>
    <w:pPr>
      <w:keepNext w:val="true"/>
      <w:ind w:firstLine="720" w:end="175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291c76"/>
    <w:pPr>
      <w:keepNext w:val="true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291c76"/>
    <w:pPr>
      <w:keepNext w:val="true"/>
      <w:outlineLvl w:val="6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de7e94"/>
    <w:rPr>
      <w:color w:val="0000FF"/>
      <w:u w:val="single"/>
    </w:rPr>
  </w:style>
  <w:style w:type="character" w:styleId="20pt" w:customStyle="1">
    <w:name w:val="Основной текст (2) + Не полужирный;Интервал 0 pt"/>
    <w:basedOn w:val="DefaultParagraphFont"/>
    <w:qFormat/>
    <w:rsid w:val="00a15490"/>
    <w:rPr>
      <w:b/>
      <w:bCs/>
      <w:color w:val="000000"/>
      <w:spacing w:val="-4"/>
      <w:w w:val="100"/>
      <w:sz w:val="19"/>
      <w:szCs w:val="19"/>
      <w:shd w:fill="FFFFFF" w:val="clear"/>
      <w:lang w:val="ru-RU" w:bidi="ar-SA"/>
    </w:rPr>
  </w:style>
  <w:style w:type="character" w:styleId="Style7" w:customStyle="1">
    <w:name w:val="Текст выноски Знак"/>
    <w:basedOn w:val="DefaultParagraphFont"/>
    <w:link w:val="BalloonText"/>
    <w:qFormat/>
    <w:rsid w:val="002d6b83"/>
    <w:rPr>
      <w:rFonts w:ascii="Tahoma" w:hAnsi="Tahoma" w:cs="Tahoma"/>
      <w:sz w:val="16"/>
      <w:szCs w:val="16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291c76"/>
    <w:pPr>
      <w:spacing w:lineRule="auto" w:line="360"/>
      <w:jc w:val="both"/>
    </w:pPr>
    <w:rPr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c04e41"/>
    <w:pPr>
      <w:jc w:val="center"/>
    </w:pPr>
    <w:rPr>
      <w:b/>
      <w:bCs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бычный1"/>
    <w:qFormat/>
    <w:rsid w:val="00291c76"/>
    <w:pPr>
      <w:widowControl w:val="false"/>
      <w:suppressAutoHyphens w:val="true"/>
      <w:bidi w:val="0"/>
      <w:snapToGrid w:val="false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291c76"/>
    <w:pPr>
      <w:ind w:firstLine="720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rsid w:val="00291c76"/>
    <w:pPr>
      <w:ind w:firstLine="720" w:end="175"/>
      <w:jc w:val="both"/>
    </w:pPr>
    <w:rPr/>
  </w:style>
  <w:style w:type="paragraph" w:styleId="BodyText2">
    <w:name w:val="Body Text 2"/>
    <w:basedOn w:val="Normal"/>
    <w:qFormat/>
    <w:rsid w:val="00291c76"/>
    <w:pPr>
      <w:ind w:end="175"/>
      <w:jc w:val="both"/>
    </w:pPr>
    <w:rPr/>
  </w:style>
  <w:style w:type="paragraph" w:styleId="BodyText3">
    <w:name w:val="Body Text 3"/>
    <w:basedOn w:val="Normal"/>
    <w:qFormat/>
    <w:rsid w:val="00291c76"/>
    <w:pPr>
      <w:overflowPunct w:val="false"/>
      <w:jc w:val="both"/>
    </w:pPr>
    <w:rPr>
      <w:b/>
    </w:rPr>
  </w:style>
  <w:style w:type="paragraph" w:styleId="BlockText">
    <w:name w:val="Block Text"/>
    <w:basedOn w:val="Normal"/>
    <w:qFormat/>
    <w:rsid w:val="001c25b2"/>
    <w:pPr>
      <w:overflowPunct w:val="false"/>
      <w:ind w:firstLine="567" w:start="142" w:end="140"/>
    </w:pPr>
    <w:rPr>
      <w:b/>
      <w:szCs w:val="20"/>
    </w:rPr>
  </w:style>
  <w:style w:type="paragraph" w:styleId="Style10" w:customStyle="1">
    <w:name w:val="Знак"/>
    <w:basedOn w:val="Normal"/>
    <w:qFormat/>
    <w:rsid w:val="001c25b2"/>
    <w:pPr>
      <w:widowControl w:val="false"/>
      <w:spacing w:lineRule="exact" w:line="240" w:before="0" w:after="160"/>
      <w:jc w:val="end"/>
    </w:pPr>
    <w:rPr>
      <w:sz w:val="20"/>
      <w:szCs w:val="20"/>
      <w:lang w:val="en-GB" w:eastAsia="en-US"/>
    </w:rPr>
  </w:style>
  <w:style w:type="paragraph" w:styleId="Style11" w:customStyle="1">
    <w:name w:val="Знак Знак Знак Знак Знак Знак Знак"/>
    <w:basedOn w:val="Normal"/>
    <w:qFormat/>
    <w:rsid w:val="00de7e9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Title">
    <w:name w:val="Title"/>
    <w:basedOn w:val="Normal"/>
    <w:qFormat/>
    <w:rsid w:val="00c04e41"/>
    <w:pPr>
      <w:overflowPunct w:val="false"/>
      <w:ind w:firstLine="709"/>
      <w:jc w:val="center"/>
    </w:pPr>
    <w:rPr>
      <w:bCs/>
      <w:sz w:val="28"/>
      <w:szCs w:val="20"/>
    </w:rPr>
  </w:style>
  <w:style w:type="paragraph" w:styleId="BalloonText">
    <w:name w:val="Balloon Text"/>
    <w:basedOn w:val="Normal"/>
    <w:link w:val="Style7"/>
    <w:qFormat/>
    <w:rsid w:val="002d6b83"/>
    <w:pPr/>
    <w:rPr>
      <w:rFonts w:ascii="Tahoma" w:hAnsi="Tahoma" w:cs="Tahoma"/>
      <w:sz w:val="16"/>
      <w:szCs w:val="16"/>
    </w:rPr>
  </w:style>
  <w:style w:type="paragraph" w:styleId="user2">
    <w:name w:val="Содержимое врезки (user)"/>
    <w:basedOn w:val="Normal"/>
    <w:qFormat/>
    <w:pPr/>
    <w:rPr/>
  </w:style>
  <w:style w:type="paragraph" w:styleId="Style12">
    <w:name w:val="Содержимое врезки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a56d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LibreOffice/25.8.4.2$Linux_X86_64 LibreOffice_project/580$Build-2</Application>
  <AppVersion>15.0000</AppVersion>
  <Pages>2</Pages>
  <Words>273</Words>
  <Characters>1934</Characters>
  <CharactersWithSpaces>2423</CharactersWithSpaces>
  <Paragraphs>67</Paragraphs>
  <Company>gugo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2025-12-12T06:48:00Z</dcterms:created>
  <dc:creator>Ekaterina</dc:creator>
  <dc:description/>
  <dc:language>ru-RU</dc:language>
  <cp:lastModifiedBy/>
  <cp:lastPrinted>2025-01-09T11:08:00Z</cp:lastPrinted>
  <dcterms:modified xsi:type="dcterms:W3CDTF">2026-06-24T10:00:03Z</dcterms:modified>
  <cp:revision>5</cp:revision>
  <dc:subject/>
  <dc:title>КОМИССИЯ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